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AD0BB" w14:textId="77777777" w:rsidR="00FB7E07" w:rsidRDefault="00FB7E07" w:rsidP="00FB7E07">
      <w:pPr>
        <w:ind w:left="4320"/>
      </w:pPr>
    </w:p>
    <w:p w14:paraId="064658EC" w14:textId="77777777" w:rsidR="003045D8" w:rsidRDefault="003045D8" w:rsidP="00FB7E07">
      <w:pPr>
        <w:ind w:left="4320"/>
      </w:pPr>
    </w:p>
    <w:p w14:paraId="53CE180C" w14:textId="77777777" w:rsidR="00601878" w:rsidRDefault="00601878" w:rsidP="00FB7E07">
      <w:pPr>
        <w:ind w:left="4320"/>
      </w:pPr>
    </w:p>
    <w:p w14:paraId="247D54AF" w14:textId="77777777" w:rsidR="003045D8" w:rsidRDefault="003045D8" w:rsidP="00FB7E07">
      <w:pPr>
        <w:ind w:left="4320"/>
      </w:pPr>
    </w:p>
    <w:p w14:paraId="77268C9F" w14:textId="77777777" w:rsidR="00704F93" w:rsidRDefault="004A0F0F" w:rsidP="00704F93">
      <w:pPr>
        <w:jc w:val="right"/>
      </w:pPr>
      <w:r>
        <w:rPr>
          <w:highlight w:val="yellow"/>
        </w:rPr>
        <w:t>16</w:t>
      </w:r>
      <w:r w:rsidR="00704F93" w:rsidRPr="008E6945">
        <w:rPr>
          <w:highlight w:val="yellow"/>
        </w:rPr>
        <w:t xml:space="preserve"> </w:t>
      </w:r>
      <w:r>
        <w:rPr>
          <w:highlight w:val="yellow"/>
        </w:rPr>
        <w:t xml:space="preserve">November </w:t>
      </w:r>
      <w:r w:rsidR="00704F93" w:rsidRPr="008E6945">
        <w:rPr>
          <w:highlight w:val="yellow"/>
        </w:rPr>
        <w:t>2016</w:t>
      </w:r>
    </w:p>
    <w:p w14:paraId="1CEDA1CE" w14:textId="77777777" w:rsidR="00704F93" w:rsidRDefault="00704F93" w:rsidP="00704F93">
      <w:r>
        <w:t>MEMORANDUM FOR  92 FSS/FSR</w:t>
      </w:r>
    </w:p>
    <w:p w14:paraId="636520FE" w14:textId="77777777" w:rsidR="00704F93" w:rsidRDefault="00704F93" w:rsidP="00704F93">
      <w:pPr>
        <w:ind w:firstLine="2520"/>
      </w:pPr>
      <w:r>
        <w:t>92 ARW/JA</w:t>
      </w:r>
    </w:p>
    <w:p w14:paraId="39AFA337" w14:textId="77777777" w:rsidR="00704F93" w:rsidRDefault="00704F93" w:rsidP="00704F93">
      <w:pPr>
        <w:ind w:firstLine="2520"/>
      </w:pPr>
      <w:r>
        <w:t>92 MSG/CC</w:t>
      </w:r>
    </w:p>
    <w:p w14:paraId="221540E3" w14:textId="77777777" w:rsidR="00704F93" w:rsidRDefault="00704F93" w:rsidP="00704F93">
      <w:pPr>
        <w:ind w:firstLine="2520"/>
      </w:pPr>
      <w:r>
        <w:t>INTURN</w:t>
      </w:r>
    </w:p>
    <w:p w14:paraId="2466F804" w14:textId="77777777" w:rsidR="00704F93" w:rsidRDefault="00704F93" w:rsidP="00704F93"/>
    <w:p w14:paraId="1D458A19" w14:textId="77777777" w:rsidR="00704F93" w:rsidRDefault="008E6945" w:rsidP="00704F93">
      <w:r>
        <w:t>FROM</w:t>
      </w:r>
      <w:proofErr w:type="gramStart"/>
      <w:r>
        <w:t xml:space="preserve">:  </w:t>
      </w:r>
      <w:r w:rsidR="008D17D0" w:rsidRPr="008D17D0">
        <w:rPr>
          <w:highlight w:val="yellow"/>
        </w:rPr>
        <w:t>PO</w:t>
      </w:r>
      <w:proofErr w:type="gramEnd"/>
      <w:r w:rsidR="008D17D0" w:rsidRPr="008D17D0">
        <w:rPr>
          <w:highlight w:val="yellow"/>
        </w:rPr>
        <w:t xml:space="preserve"> Name</w:t>
      </w:r>
    </w:p>
    <w:p w14:paraId="0FCF8FFE" w14:textId="77777777" w:rsidR="00704F93" w:rsidRDefault="00704F93" w:rsidP="00704F93"/>
    <w:p w14:paraId="28D3AB83" w14:textId="77777777" w:rsidR="00704F93" w:rsidRDefault="00704F93" w:rsidP="00704F93">
      <w:r>
        <w:t>SUBJECT</w:t>
      </w:r>
      <w:proofErr w:type="gramStart"/>
      <w:r>
        <w:t>:  Request</w:t>
      </w:r>
      <w:proofErr w:type="gramEnd"/>
      <w:r>
        <w:t xml:space="preserve"> for Insurance Waiver</w:t>
      </w:r>
    </w:p>
    <w:p w14:paraId="5B6788D2" w14:textId="77777777" w:rsidR="00704F93" w:rsidRDefault="00704F93" w:rsidP="00704F93"/>
    <w:p w14:paraId="2DF8BE07" w14:textId="49CD09D2" w:rsidR="00704F93" w:rsidRDefault="00704F93" w:rsidP="00704F93">
      <w:pPr>
        <w:pStyle w:val="Default"/>
      </w:pPr>
      <w:r>
        <w:t>1</w:t>
      </w:r>
      <w:proofErr w:type="gramStart"/>
      <w:r>
        <w:t xml:space="preserve">. </w:t>
      </w:r>
      <w:r w:rsidR="004A0F0F">
        <w:t xml:space="preserve"> </w:t>
      </w:r>
      <w:r>
        <w:t>The</w:t>
      </w:r>
      <w:proofErr w:type="gramEnd"/>
      <w:r>
        <w:t xml:space="preserve"> </w:t>
      </w:r>
      <w:r w:rsidR="008D17D0" w:rsidRPr="008D17D0">
        <w:rPr>
          <w:highlight w:val="yellow"/>
        </w:rPr>
        <w:t>PO Name</w:t>
      </w:r>
      <w:r w:rsidR="008D17D0">
        <w:t xml:space="preserve"> </w:t>
      </w:r>
      <w:r>
        <w:t xml:space="preserve">is requesting an insurance waiver IAW </w:t>
      </w:r>
      <w:r w:rsidR="00433109">
        <w:t>D</w:t>
      </w:r>
      <w:r>
        <w:t>AFI 34-</w:t>
      </w:r>
      <w:r w:rsidR="00433109">
        <w:t>106</w:t>
      </w:r>
      <w:r>
        <w:t xml:space="preserve">, </w:t>
      </w:r>
      <w:r w:rsidRPr="00131B20">
        <w:rPr>
          <w:i/>
        </w:rPr>
        <w:t>Private</w:t>
      </w:r>
      <w:r>
        <w:rPr>
          <w:i/>
        </w:rPr>
        <w:t xml:space="preserve"> Organizations (PO) Program</w:t>
      </w:r>
      <w:r w:rsidRPr="00131B20">
        <w:rPr>
          <w:i/>
        </w:rPr>
        <w:t>.</w:t>
      </w:r>
      <w:r>
        <w:t xml:space="preserve"> </w:t>
      </w:r>
      <w:r>
        <w:rPr>
          <w:sz w:val="23"/>
          <w:szCs w:val="23"/>
        </w:rPr>
        <w:t xml:space="preserve">We do not </w:t>
      </w:r>
      <w:proofErr w:type="gramStart"/>
      <w:r>
        <w:rPr>
          <w:sz w:val="23"/>
          <w:szCs w:val="23"/>
        </w:rPr>
        <w:t>engage</w:t>
      </w:r>
      <w:proofErr w:type="gramEnd"/>
      <w:r>
        <w:rPr>
          <w:sz w:val="23"/>
          <w:szCs w:val="23"/>
        </w:rPr>
        <w:t xml:space="preserve"> activities with higher than a negligible risk of liability.</w:t>
      </w:r>
    </w:p>
    <w:p w14:paraId="3A9ECEF0" w14:textId="77777777" w:rsidR="00704F93" w:rsidRDefault="00704F93" w:rsidP="00704F93"/>
    <w:p w14:paraId="79759018" w14:textId="77777777" w:rsidR="00704F93" w:rsidRDefault="00704F93" w:rsidP="00704F93">
      <w:r>
        <w:t>2</w:t>
      </w:r>
      <w:proofErr w:type="gramStart"/>
      <w:r>
        <w:t>.  We</w:t>
      </w:r>
      <w:proofErr w:type="gramEnd"/>
      <w:r>
        <w:t xml:space="preserve"> understand an approved insurance waiver does not release individuals in our group or our group </w:t>
      </w:r>
      <w:proofErr w:type="gramStart"/>
      <w:r>
        <w:t>as a whole from</w:t>
      </w:r>
      <w:proofErr w:type="gramEnd"/>
      <w:r>
        <w:t xml:space="preserve"> personal liabilities resulting from fundraisers or other events.  We also understand this request, if approved, is effective for one year and must be renewed before the anniversary date.</w:t>
      </w:r>
    </w:p>
    <w:p w14:paraId="2E25F0CA" w14:textId="77777777" w:rsidR="00704F93" w:rsidRDefault="00704F93" w:rsidP="00704F93"/>
    <w:p w14:paraId="009349D5" w14:textId="77777777" w:rsidR="00704F93" w:rsidRDefault="00704F93" w:rsidP="00704F93">
      <w:r>
        <w:t>3</w:t>
      </w:r>
      <w:proofErr w:type="gramStart"/>
      <w:r>
        <w:t xml:space="preserve">.  </w:t>
      </w:r>
      <w:r w:rsidR="008D17D0">
        <w:rPr>
          <w:highlight w:val="yellow"/>
        </w:rPr>
        <w:t>Planned</w:t>
      </w:r>
      <w:proofErr w:type="gramEnd"/>
      <w:r w:rsidR="008D17D0">
        <w:rPr>
          <w:highlight w:val="yellow"/>
        </w:rPr>
        <w:t xml:space="preserve"> </w:t>
      </w:r>
      <w:r w:rsidRPr="008E6945">
        <w:rPr>
          <w:highlight w:val="yellow"/>
        </w:rPr>
        <w:t>fundraisers</w:t>
      </w:r>
      <w:r w:rsidR="004A0F0F">
        <w:rPr>
          <w:highlight w:val="yellow"/>
        </w:rPr>
        <w:t xml:space="preserve"> for the year</w:t>
      </w:r>
      <w:r w:rsidR="008D17D0">
        <w:rPr>
          <w:highlight w:val="yellow"/>
        </w:rPr>
        <w:t>..</w:t>
      </w:r>
      <w:r w:rsidRPr="008E6945">
        <w:rPr>
          <w:highlight w:val="yellow"/>
        </w:rPr>
        <w:t>.</w:t>
      </w:r>
    </w:p>
    <w:p w14:paraId="2D8418B1" w14:textId="77777777" w:rsidR="00704F93" w:rsidRDefault="00704F93" w:rsidP="00704F93"/>
    <w:p w14:paraId="3FB40D80" w14:textId="77777777" w:rsidR="00704F93" w:rsidRDefault="00704F93" w:rsidP="00704F93">
      <w:r>
        <w:t>4</w:t>
      </w:r>
      <w:proofErr w:type="gramStart"/>
      <w:r>
        <w:t>.  In</w:t>
      </w:r>
      <w:proofErr w:type="gramEnd"/>
      <w:r>
        <w:t xml:space="preserve"> the event we conduct a fundraiser having a higher risk of liability, we will purchase private insurance for the event as deemed by 92 ARW/JA and/or 92 MSG/CC.  If you have any questions, please contact </w:t>
      </w:r>
      <w:r w:rsidR="00842BD9" w:rsidRPr="00842BD9">
        <w:rPr>
          <w:highlight w:val="yellow"/>
        </w:rPr>
        <w:t>POC</w:t>
      </w:r>
      <w:r w:rsidR="004A0F0F">
        <w:rPr>
          <w:highlight w:val="yellow"/>
        </w:rPr>
        <w:t xml:space="preserve"> (</w:t>
      </w:r>
      <w:proofErr w:type="gramStart"/>
      <w:r w:rsidR="004A0F0F">
        <w:rPr>
          <w:highlight w:val="yellow"/>
        </w:rPr>
        <w:t>no</w:t>
      </w:r>
      <w:proofErr w:type="gramEnd"/>
      <w:r w:rsidR="004A0F0F">
        <w:rPr>
          <w:highlight w:val="yellow"/>
        </w:rPr>
        <w:t xml:space="preserve"> rank)</w:t>
      </w:r>
      <w:r w:rsidR="008E6945" w:rsidRPr="00842BD9">
        <w:rPr>
          <w:highlight w:val="yellow"/>
        </w:rPr>
        <w:t xml:space="preserve"> at </w:t>
      </w:r>
      <w:r w:rsidRPr="00842BD9">
        <w:rPr>
          <w:highlight w:val="yellow"/>
        </w:rPr>
        <w:t>509</w:t>
      </w:r>
      <w:r w:rsidRPr="004A0F0F">
        <w:rPr>
          <w:highlight w:val="yellow"/>
        </w:rPr>
        <w:t>-</w:t>
      </w:r>
      <w:r w:rsidR="004A0F0F" w:rsidRPr="004A0F0F">
        <w:rPr>
          <w:highlight w:val="yellow"/>
        </w:rPr>
        <w:t>123</w:t>
      </w:r>
      <w:r w:rsidRPr="004A0F0F">
        <w:rPr>
          <w:highlight w:val="yellow"/>
        </w:rPr>
        <w:t>-</w:t>
      </w:r>
      <w:r w:rsidR="004A0F0F" w:rsidRPr="004A0F0F">
        <w:rPr>
          <w:highlight w:val="yellow"/>
        </w:rPr>
        <w:t>4567 (not your work phone number)</w:t>
      </w:r>
      <w:r w:rsidRPr="0089754D">
        <w:t>.</w:t>
      </w:r>
    </w:p>
    <w:p w14:paraId="7976CC9D" w14:textId="77777777" w:rsidR="00704F93" w:rsidRDefault="00704F93" w:rsidP="00704F93"/>
    <w:p w14:paraId="5D9494C6" w14:textId="77777777" w:rsidR="00704F93" w:rsidRDefault="00704F93" w:rsidP="00704F93"/>
    <w:p w14:paraId="281C65F2" w14:textId="77777777" w:rsidR="00704F93" w:rsidRDefault="00704F93" w:rsidP="00704F93"/>
    <w:p w14:paraId="647FAB9C" w14:textId="77777777" w:rsidR="00704F93" w:rsidRDefault="00704F93" w:rsidP="00704F93"/>
    <w:p w14:paraId="10E77071" w14:textId="77777777" w:rsidR="008D17D0" w:rsidRPr="008D17D0" w:rsidRDefault="008E6945" w:rsidP="00704F93">
      <w:pPr>
        <w:ind w:left="4320"/>
        <w:rPr>
          <w:highlight w:val="yellow"/>
        </w:rPr>
      </w:pPr>
      <w:r>
        <w:t xml:space="preserve">   </w:t>
      </w:r>
      <w:r w:rsidR="008D17D0" w:rsidRPr="008D17D0">
        <w:rPr>
          <w:i/>
          <w:highlight w:val="yellow"/>
        </w:rPr>
        <w:t>signature</w:t>
      </w:r>
      <w:r w:rsidR="008D17D0" w:rsidRPr="008D17D0">
        <w:rPr>
          <w:highlight w:val="yellow"/>
        </w:rPr>
        <w:t xml:space="preserve"> (Wet or Digital Accepted)</w:t>
      </w:r>
    </w:p>
    <w:p w14:paraId="19D160B1" w14:textId="77777777" w:rsidR="008D17D0" w:rsidRDefault="008D17D0" w:rsidP="00704F93">
      <w:pPr>
        <w:ind w:left="4320"/>
      </w:pPr>
      <w:r w:rsidRPr="008D17D0">
        <w:t xml:space="preserve">   </w:t>
      </w:r>
      <w:r>
        <w:rPr>
          <w:highlight w:val="yellow"/>
        </w:rPr>
        <w:t>Name w/o rank</w:t>
      </w:r>
    </w:p>
    <w:p w14:paraId="10771E47" w14:textId="77777777" w:rsidR="00C21C78" w:rsidRDefault="008D17D0" w:rsidP="00704F93">
      <w:pPr>
        <w:ind w:left="4320"/>
      </w:pPr>
      <w:r w:rsidRPr="008D17D0">
        <w:t xml:space="preserve">   </w:t>
      </w:r>
      <w:r w:rsidR="00704F93" w:rsidRPr="008D17D0">
        <w:rPr>
          <w:highlight w:val="yellow"/>
        </w:rPr>
        <w:t>P</w:t>
      </w:r>
      <w:r w:rsidRPr="008D17D0">
        <w:rPr>
          <w:highlight w:val="yellow"/>
        </w:rPr>
        <w:t>osition</w:t>
      </w:r>
      <w:r w:rsidR="00704F93" w:rsidRPr="008D17D0">
        <w:rPr>
          <w:highlight w:val="yellow"/>
        </w:rPr>
        <w:t xml:space="preserve">, </w:t>
      </w:r>
      <w:r w:rsidRPr="008D17D0">
        <w:rPr>
          <w:highlight w:val="yellow"/>
        </w:rPr>
        <w:t>PO Name</w:t>
      </w:r>
    </w:p>
    <w:p w14:paraId="44D13135" w14:textId="77777777" w:rsidR="00704F93" w:rsidRPr="003045D8" w:rsidRDefault="00704F93" w:rsidP="00704F93">
      <w:pPr>
        <w:ind w:left="4320"/>
      </w:pPr>
    </w:p>
    <w:sectPr w:rsidR="00704F93" w:rsidRPr="003045D8" w:rsidSect="00D677DE">
      <w:pgSz w:w="12240" w:h="15840" w:code="1"/>
      <w:pgMar w:top="907" w:right="1440" w:bottom="900" w:left="1440" w:header="720" w:footer="6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63B1E" w14:textId="77777777" w:rsidR="008E6B20" w:rsidRDefault="008E6B20">
      <w:r>
        <w:separator/>
      </w:r>
    </w:p>
  </w:endnote>
  <w:endnote w:type="continuationSeparator" w:id="0">
    <w:p w14:paraId="16E4FF5F" w14:textId="77777777" w:rsidR="008E6B20" w:rsidRDefault="008E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altName w:val="Times New Roman"/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00A8" w14:textId="77777777" w:rsidR="008E6B20" w:rsidRDefault="008E6B20">
      <w:r>
        <w:separator/>
      </w:r>
    </w:p>
  </w:footnote>
  <w:footnote w:type="continuationSeparator" w:id="0">
    <w:p w14:paraId="16C6A4A0" w14:textId="77777777" w:rsidR="008E6B20" w:rsidRDefault="008E6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7FCB"/>
    <w:multiLevelType w:val="hybridMultilevel"/>
    <w:tmpl w:val="6E7AD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F9080F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256E4"/>
    <w:multiLevelType w:val="hybridMultilevel"/>
    <w:tmpl w:val="79AE9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F3D2B"/>
    <w:multiLevelType w:val="hybridMultilevel"/>
    <w:tmpl w:val="8DFEB7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0D75BB"/>
    <w:multiLevelType w:val="hybridMultilevel"/>
    <w:tmpl w:val="23A852B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926130">
    <w:abstractNumId w:val="2"/>
  </w:num>
  <w:num w:numId="2" w16cid:durableId="1377775800">
    <w:abstractNumId w:val="3"/>
  </w:num>
  <w:num w:numId="3" w16cid:durableId="1402024554">
    <w:abstractNumId w:val="1"/>
  </w:num>
  <w:num w:numId="4" w16cid:durableId="201807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A0"/>
    <w:rsid w:val="00032FDE"/>
    <w:rsid w:val="00057DF5"/>
    <w:rsid w:val="00063E1D"/>
    <w:rsid w:val="00070769"/>
    <w:rsid w:val="000C2236"/>
    <w:rsid w:val="00107751"/>
    <w:rsid w:val="00166E29"/>
    <w:rsid w:val="001808B1"/>
    <w:rsid w:val="001B0490"/>
    <w:rsid w:val="001C059C"/>
    <w:rsid w:val="001D52DA"/>
    <w:rsid w:val="002042B8"/>
    <w:rsid w:val="0020734D"/>
    <w:rsid w:val="002740D0"/>
    <w:rsid w:val="002E27B1"/>
    <w:rsid w:val="002E3CBD"/>
    <w:rsid w:val="002E6846"/>
    <w:rsid w:val="003045D8"/>
    <w:rsid w:val="003239A0"/>
    <w:rsid w:val="003271CA"/>
    <w:rsid w:val="00330CB2"/>
    <w:rsid w:val="00353634"/>
    <w:rsid w:val="0036024E"/>
    <w:rsid w:val="003A2C56"/>
    <w:rsid w:val="003A7F01"/>
    <w:rsid w:val="003F4E1B"/>
    <w:rsid w:val="004061FD"/>
    <w:rsid w:val="004272ED"/>
    <w:rsid w:val="00433109"/>
    <w:rsid w:val="00441187"/>
    <w:rsid w:val="004442FF"/>
    <w:rsid w:val="00454199"/>
    <w:rsid w:val="004A0F0F"/>
    <w:rsid w:val="004B4DEC"/>
    <w:rsid w:val="004D3329"/>
    <w:rsid w:val="004E0B28"/>
    <w:rsid w:val="004E7AB0"/>
    <w:rsid w:val="004F4C1D"/>
    <w:rsid w:val="00523414"/>
    <w:rsid w:val="005260E5"/>
    <w:rsid w:val="0054787D"/>
    <w:rsid w:val="005B2B4E"/>
    <w:rsid w:val="005C41F5"/>
    <w:rsid w:val="005E70BE"/>
    <w:rsid w:val="005F50CF"/>
    <w:rsid w:val="00601878"/>
    <w:rsid w:val="00605D10"/>
    <w:rsid w:val="00633BCB"/>
    <w:rsid w:val="00645BB1"/>
    <w:rsid w:val="00647764"/>
    <w:rsid w:val="006C3328"/>
    <w:rsid w:val="006C648B"/>
    <w:rsid w:val="006D0010"/>
    <w:rsid w:val="006E02CA"/>
    <w:rsid w:val="006E51C0"/>
    <w:rsid w:val="006F2408"/>
    <w:rsid w:val="00704F93"/>
    <w:rsid w:val="007133BD"/>
    <w:rsid w:val="00777003"/>
    <w:rsid w:val="00780460"/>
    <w:rsid w:val="007B0704"/>
    <w:rsid w:val="007C2CED"/>
    <w:rsid w:val="007F362D"/>
    <w:rsid w:val="007F58C5"/>
    <w:rsid w:val="00802AE1"/>
    <w:rsid w:val="008041EF"/>
    <w:rsid w:val="00812B6F"/>
    <w:rsid w:val="00816709"/>
    <w:rsid w:val="00842BD9"/>
    <w:rsid w:val="00866724"/>
    <w:rsid w:val="008C73FB"/>
    <w:rsid w:val="008D17D0"/>
    <w:rsid w:val="008E6945"/>
    <w:rsid w:val="008E6B20"/>
    <w:rsid w:val="009524F2"/>
    <w:rsid w:val="00974A6F"/>
    <w:rsid w:val="009A4E69"/>
    <w:rsid w:val="009E41AC"/>
    <w:rsid w:val="009F4DAE"/>
    <w:rsid w:val="00A01C93"/>
    <w:rsid w:val="00A208B6"/>
    <w:rsid w:val="00A6378A"/>
    <w:rsid w:val="00A77070"/>
    <w:rsid w:val="00AD34EC"/>
    <w:rsid w:val="00AF6849"/>
    <w:rsid w:val="00B0169B"/>
    <w:rsid w:val="00B85380"/>
    <w:rsid w:val="00B85D16"/>
    <w:rsid w:val="00B95E37"/>
    <w:rsid w:val="00BA6702"/>
    <w:rsid w:val="00BB239B"/>
    <w:rsid w:val="00BF3272"/>
    <w:rsid w:val="00C023F6"/>
    <w:rsid w:val="00C21C78"/>
    <w:rsid w:val="00C24032"/>
    <w:rsid w:val="00C34E0A"/>
    <w:rsid w:val="00C53A36"/>
    <w:rsid w:val="00C57837"/>
    <w:rsid w:val="00C907A2"/>
    <w:rsid w:val="00C944A5"/>
    <w:rsid w:val="00C94B7D"/>
    <w:rsid w:val="00CD6857"/>
    <w:rsid w:val="00D01467"/>
    <w:rsid w:val="00D31162"/>
    <w:rsid w:val="00D45D70"/>
    <w:rsid w:val="00D677DE"/>
    <w:rsid w:val="00D74747"/>
    <w:rsid w:val="00D967F8"/>
    <w:rsid w:val="00E438EF"/>
    <w:rsid w:val="00E5301B"/>
    <w:rsid w:val="00E905EF"/>
    <w:rsid w:val="00E9756B"/>
    <w:rsid w:val="00EC3F0E"/>
    <w:rsid w:val="00EF3508"/>
    <w:rsid w:val="00F04D68"/>
    <w:rsid w:val="00FA7E99"/>
    <w:rsid w:val="00FB4BF1"/>
    <w:rsid w:val="00FB7E07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F4294"/>
  <w15:docId w15:val="{331C1512-B08B-4BA3-9E6F-A03B6A84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301B"/>
    <w:rPr>
      <w:sz w:val="24"/>
      <w:szCs w:val="24"/>
    </w:rPr>
  </w:style>
  <w:style w:type="paragraph" w:styleId="Heading4">
    <w:name w:val="heading 4"/>
    <w:basedOn w:val="Normal"/>
    <w:next w:val="Normal"/>
    <w:qFormat/>
    <w:rsid w:val="00E5301B"/>
    <w:pPr>
      <w:keepNext/>
      <w:ind w:left="5040" w:firstLine="720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rsid w:val="00E5301B"/>
    <w:pPr>
      <w:keepNext/>
      <w:ind w:left="6480" w:firstLine="720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5301B"/>
    <w:pPr>
      <w:jc w:val="center"/>
    </w:pPr>
    <w:rPr>
      <w:b/>
      <w:bCs/>
      <w:color w:val="0000FF"/>
    </w:rPr>
  </w:style>
  <w:style w:type="paragraph" w:styleId="BodyTextIndent">
    <w:name w:val="Body Text Indent"/>
    <w:basedOn w:val="Normal"/>
    <w:rsid w:val="00E5301B"/>
    <w:pPr>
      <w:tabs>
        <w:tab w:val="left" w:pos="540"/>
      </w:tabs>
      <w:ind w:left="540"/>
    </w:pPr>
  </w:style>
  <w:style w:type="paragraph" w:styleId="MacroText">
    <w:name w:val="macro"/>
    <w:semiHidden/>
    <w:rsid w:val="00E5301B"/>
    <w:pPr>
      <w:widowControl w:val="0"/>
      <w:tabs>
        <w:tab w:val="left" w:pos="475"/>
        <w:tab w:val="left" w:pos="950"/>
        <w:tab w:val="left" w:pos="1426"/>
        <w:tab w:val="left" w:pos="1915"/>
        <w:tab w:val="left" w:pos="2390"/>
        <w:tab w:val="left" w:pos="2866"/>
        <w:tab w:val="left" w:pos="3355"/>
        <w:tab w:val="left" w:pos="3830"/>
        <w:tab w:val="left" w:pos="4306"/>
      </w:tabs>
    </w:pPr>
    <w:rPr>
      <w:rFonts w:ascii="Courier New" w:hAnsi="Courier New"/>
    </w:rPr>
  </w:style>
  <w:style w:type="paragraph" w:styleId="Header">
    <w:name w:val="header"/>
    <w:basedOn w:val="Normal"/>
    <w:link w:val="HeaderChar"/>
    <w:rsid w:val="00E5301B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E5301B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6C64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64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648B"/>
  </w:style>
  <w:style w:type="paragraph" w:styleId="CommentSubject">
    <w:name w:val="annotation subject"/>
    <w:basedOn w:val="CommentText"/>
    <w:next w:val="CommentText"/>
    <w:link w:val="CommentSubjectChar"/>
    <w:rsid w:val="006C6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648B"/>
    <w:rPr>
      <w:b/>
      <w:bCs/>
    </w:rPr>
  </w:style>
  <w:style w:type="paragraph" w:styleId="BalloonText">
    <w:name w:val="Balloon Text"/>
    <w:basedOn w:val="Normal"/>
    <w:link w:val="BalloonTextChar"/>
    <w:rsid w:val="006C6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64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48B"/>
    <w:pPr>
      <w:ind w:left="720"/>
      <w:contextualSpacing/>
    </w:pPr>
  </w:style>
  <w:style w:type="paragraph" w:customStyle="1" w:styleId="Default">
    <w:name w:val="Default"/>
    <w:rsid w:val="007B0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272ED"/>
  </w:style>
  <w:style w:type="paragraph" w:styleId="PlainText">
    <w:name w:val="Plain Text"/>
    <w:basedOn w:val="Normal"/>
    <w:link w:val="PlainTextChar"/>
    <w:uiPriority w:val="99"/>
    <w:unhideWhenUsed/>
    <w:rsid w:val="0052341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3414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FE8BC088B97479FB05C7A83C13CD6" ma:contentTypeVersion="1" ma:contentTypeDescription="Create a new document." ma:contentTypeScope="" ma:versionID="d1afc01d2b190fbb84abfedf50c950f8">
  <xsd:schema xmlns:xsd="http://www.w3.org/2001/XMLSchema" xmlns:xs="http://www.w3.org/2001/XMLSchema" xmlns:p="http://schemas.microsoft.com/office/2006/metadata/properties" xmlns:ns2="30404dd5-983b-4771-bbd6-f23db4cf4f4d" targetNamespace="http://schemas.microsoft.com/office/2006/metadata/properties" ma:root="true" ma:fieldsID="5ae316c3a74ebd411af7c03a16d813a2" ns2:_="">
    <xsd:import namespace="30404dd5-983b-4771-bbd6-f23db4cf4f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04dd5-983b-4771-bbd6-f23db4cf4f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lc_DocId xmlns="30404dd5-983b-4771-bbd6-f23db4cf4f4d">F7W3RX5ZC7PC-1651-66</_dlc_DocId>
    <_dlc_DocIdUrl xmlns="30404dd5-983b-4771-bbd6-f23db4cf4f4d">
      <Url>https://eim.amc.af.mil/org/92arw/cce/_layouts/DocIdRedir.aspx?ID=F7W3RX5ZC7PC-1651-66</Url>
      <Description>F7W3RX5ZC7PC-1651-66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30B28B-6DA1-4AC3-819E-C19D5DBB0DA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39FB67-CAA8-4C56-8088-B87466951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04dd5-983b-4771-bbd6-f23db4cf4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05224-24D6-4400-ACBB-0C1873B41E7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0404dd5-983b-4771-bbd6-f23db4cf4f4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45F31D3-1743-48FF-B228-A7E8A5B398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92d Air Refueling Wing Letterhead</vt:lpstr>
    </vt:vector>
  </TitlesOfParts>
  <Manager>TSgt Joshua C. Howdyshell</Manager>
  <Company>USAF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92d Air Refueling Wing Letterhead</dc:title>
  <dc:creator>Wing Administration</dc:creator>
  <cp:lastModifiedBy>SMITH, KORA A CIV USAF AMC 92 FSS/FSR</cp:lastModifiedBy>
  <cp:revision>3</cp:revision>
  <cp:lastPrinted>2006-12-07T17:43:00Z</cp:lastPrinted>
  <dcterms:created xsi:type="dcterms:W3CDTF">2019-12-06T17:01:00Z</dcterms:created>
  <dcterms:modified xsi:type="dcterms:W3CDTF">2026-01-27T16:23:00Z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0x01010039EFE8BC088B97479FB05C7A83C13CD6</vt:lpwstr>
  </property>
  <property fmtid="{D5CDD505-2E9C-101B-9397-08002B2CF9AE}" pid="3" name="_dlc_DocIdItemGuid">
    <vt:lpwstr>bb9305e9-9aff-4d47-ba3c-46b0e9d98d32</vt:lpwstr>
  </property>
</Properties>
</file>